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4F98" w14:textId="1624CF66" w:rsidR="00BD7578" w:rsidRDefault="00A2717F">
      <w:r>
        <w:rPr>
          <w:rFonts w:hint="eastAsia"/>
        </w:rPr>
        <w:t>【議論】</w:t>
      </w:r>
    </w:p>
    <w:p w14:paraId="07BA261D" w14:textId="77777777" w:rsidR="00A2717F" w:rsidRDefault="00A2717F">
      <w:r>
        <w:rPr>
          <w:rFonts w:hint="eastAsia"/>
        </w:rPr>
        <w:t>・</w:t>
      </w:r>
      <w:r w:rsidRPr="008E29C1">
        <w:rPr>
          <w:rFonts w:hint="eastAsia"/>
          <w:u w:val="single"/>
        </w:rPr>
        <w:t>安全情報</w:t>
      </w:r>
      <w:r>
        <w:rPr>
          <w:rFonts w:hint="eastAsia"/>
        </w:rPr>
        <w:t>の有効利用</w:t>
      </w:r>
    </w:p>
    <w:p w14:paraId="1D353574" w14:textId="7C547497" w:rsidR="00A2717F" w:rsidRDefault="00A2717F" w:rsidP="00A2717F">
      <w:pPr>
        <w:ind w:leftChars="300" w:left="991" w:hangingChars="172" w:hanging="361"/>
      </w:pPr>
      <w:r>
        <w:rPr>
          <w:rFonts w:hint="eastAsia"/>
        </w:rPr>
        <w:t>↓  安全情報はさまざまあるが、多くは報告制度を通じて得られた義務報告と</w:t>
      </w:r>
      <w:r>
        <w:br/>
      </w:r>
      <w:r>
        <w:rPr>
          <w:rFonts w:hint="eastAsia"/>
        </w:rPr>
        <w:t>自発報告情報</w:t>
      </w:r>
    </w:p>
    <w:p w14:paraId="4F09B805" w14:textId="4FCEA93E" w:rsidR="00A2717F" w:rsidRDefault="00A2717F" w:rsidP="00A2717F">
      <w:pPr>
        <w:ind w:leftChars="300" w:left="991" w:hangingChars="172" w:hanging="361"/>
      </w:pPr>
      <w:r>
        <w:rPr>
          <w:rFonts w:hint="eastAsia"/>
        </w:rPr>
        <w:t>↓  これらを統合したものが航空安全監視システム（ASICSS）</w:t>
      </w:r>
    </w:p>
    <w:p w14:paraId="1D0A31D4" w14:textId="3C4676AC" w:rsidR="00A2717F" w:rsidRDefault="00A2717F" w:rsidP="00A2717F">
      <w:r>
        <w:rPr>
          <w:rFonts w:hint="eastAsia"/>
        </w:rPr>
        <w:t>・</w:t>
      </w:r>
      <w:r w:rsidRPr="008E29C1">
        <w:rPr>
          <w:rFonts w:hint="eastAsia"/>
          <w:u w:val="single"/>
        </w:rPr>
        <w:t>ASICSS</w:t>
      </w:r>
      <w:r>
        <w:rPr>
          <w:rFonts w:hint="eastAsia"/>
        </w:rPr>
        <w:t>の有効利用</w:t>
      </w:r>
    </w:p>
    <w:p w14:paraId="7643866A" w14:textId="178879DC" w:rsidR="00A2717F" w:rsidRDefault="00A2717F" w:rsidP="00A2717F"/>
    <w:p w14:paraId="69B7AF62" w14:textId="7CA21F40" w:rsidR="00A2717F" w:rsidRDefault="00A2717F" w:rsidP="00A2717F">
      <w:r>
        <w:rPr>
          <w:rFonts w:hint="eastAsia"/>
        </w:rPr>
        <w:t>・安全情報の</w:t>
      </w:r>
      <w:r w:rsidRPr="00B003FA">
        <w:rPr>
          <w:rFonts w:hint="eastAsia"/>
          <w:u w:val="single"/>
        </w:rPr>
        <w:t>有効利用</w:t>
      </w:r>
      <w:r>
        <w:rPr>
          <w:rFonts w:hint="eastAsia"/>
        </w:rPr>
        <w:t>→安全情報の</w:t>
      </w:r>
      <w:r w:rsidRPr="00B003FA">
        <w:rPr>
          <w:rFonts w:hint="eastAsia"/>
          <w:u w:val="single"/>
        </w:rPr>
        <w:t>収集と分析および共有</w:t>
      </w:r>
    </w:p>
    <w:p w14:paraId="546CBB78" w14:textId="7295CF96" w:rsidR="00A2717F" w:rsidRDefault="00A2717F" w:rsidP="00A2717F"/>
    <w:p w14:paraId="784998B6" w14:textId="5F0568D4" w:rsidR="00B003FA" w:rsidRDefault="00B003FA" w:rsidP="00A2717F">
      <w:r>
        <w:rPr>
          <w:rFonts w:hint="eastAsia"/>
        </w:rPr>
        <w:t>・収集については既に議論</w:t>
      </w:r>
    </w:p>
    <w:p w14:paraId="6D937CCE" w14:textId="4E27EB56" w:rsidR="00B003FA" w:rsidRDefault="00B003FA" w:rsidP="00A2717F"/>
    <w:p w14:paraId="6C7C2FDC" w14:textId="0ABED787" w:rsidR="00B003FA" w:rsidRPr="004426E7" w:rsidRDefault="00B003FA" w:rsidP="00A2717F">
      <w:pPr>
        <w:rPr>
          <w:b/>
          <w:bCs/>
          <w:u w:val="single"/>
        </w:rPr>
      </w:pPr>
      <w:r w:rsidRPr="004426E7">
        <w:rPr>
          <w:rFonts w:hint="eastAsia"/>
          <w:b/>
          <w:bCs/>
          <w:u w:val="single"/>
        </w:rPr>
        <w:t>・分析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4"/>
        <w:gridCol w:w="6376"/>
      </w:tblGrid>
      <w:tr w:rsidR="00B003FA" w14:paraId="699A8C39" w14:textId="77777777" w:rsidTr="00B003FA">
        <w:tc>
          <w:tcPr>
            <w:tcW w:w="2124" w:type="dxa"/>
            <w:shd w:val="clear" w:color="auto" w:fill="D9D9D9" w:themeFill="background1" w:themeFillShade="D9"/>
          </w:tcPr>
          <w:p w14:paraId="08874A07" w14:textId="3931A84E" w:rsidR="00B003FA" w:rsidRDefault="004B52C2" w:rsidP="00A2717F">
            <w:r>
              <w:rPr>
                <w:rFonts w:hint="eastAsia"/>
              </w:rPr>
              <w:t>項目</w:t>
            </w:r>
          </w:p>
        </w:tc>
        <w:tc>
          <w:tcPr>
            <w:tcW w:w="6376" w:type="dxa"/>
            <w:shd w:val="clear" w:color="auto" w:fill="D9D9D9" w:themeFill="background1" w:themeFillShade="D9"/>
          </w:tcPr>
          <w:p w14:paraId="2B997FEB" w14:textId="2C22BE4C" w:rsidR="00B003FA" w:rsidRDefault="00765C02" w:rsidP="00A2717F">
            <w:r>
              <w:rPr>
                <w:rFonts w:hint="eastAsia"/>
              </w:rPr>
              <w:t>提案、提言</w:t>
            </w:r>
          </w:p>
        </w:tc>
      </w:tr>
      <w:tr w:rsidR="00B003FA" w14:paraId="32D9329D" w14:textId="77777777" w:rsidTr="00B003FA">
        <w:tc>
          <w:tcPr>
            <w:tcW w:w="2124" w:type="dxa"/>
          </w:tcPr>
          <w:p w14:paraId="69024809" w14:textId="004EC85C" w:rsidR="00B003FA" w:rsidRDefault="00B003FA" w:rsidP="00B003FA">
            <w:r w:rsidRPr="00765C02">
              <w:rPr>
                <w:rFonts w:hint="eastAsia"/>
                <w:color w:val="FF0000"/>
              </w:rPr>
              <w:t>Taxonomy</w:t>
            </w:r>
          </w:p>
        </w:tc>
        <w:tc>
          <w:tcPr>
            <w:tcW w:w="6376" w:type="dxa"/>
          </w:tcPr>
          <w:p w14:paraId="69DDB561" w14:textId="5D27AA9C" w:rsidR="00B003FA" w:rsidRDefault="008B7A64" w:rsidP="008B7A64">
            <w:r>
              <w:rPr>
                <w:rFonts w:ascii="Meiryo UI" w:eastAsia="Meiryo UI" w:hAnsi="Meiryo UI" w:hint="eastAsia"/>
              </w:rPr>
              <w:t>J</w:t>
            </w:r>
            <w:r w:rsidRPr="00F4073F">
              <w:rPr>
                <w:rFonts w:ascii="Meiryo UI" w:eastAsia="Meiryo UI" w:hAnsi="Meiryo UI" w:hint="eastAsia"/>
              </w:rPr>
              <w:t>ALでは</w:t>
            </w:r>
            <w:r w:rsidRPr="00F4073F">
              <w:rPr>
                <w:rFonts w:ascii="Meiryo UI" w:eastAsia="Meiryo UI" w:hAnsi="Meiryo UI"/>
              </w:rPr>
              <w:t>CICTT</w:t>
            </w:r>
            <w:r w:rsidRPr="00F4073F">
              <w:rPr>
                <w:rFonts w:ascii="Meiryo UI" w:eastAsia="Meiryo UI" w:hAnsi="Meiryo UI" w:hint="eastAsia"/>
              </w:rPr>
              <w:t>を使用</w:t>
            </w:r>
            <w:r w:rsidRPr="00F4073F">
              <w:rPr>
                <w:rFonts w:ascii="Meiryo UI" w:eastAsia="Meiryo UI" w:hAnsi="Meiryo UI"/>
              </w:rPr>
              <w:t>、</w:t>
            </w:r>
            <w:r w:rsidRPr="00F4073F">
              <w:rPr>
                <w:rFonts w:ascii="Meiryo UI" w:eastAsia="Meiryo UI" w:hAnsi="Meiryo UI" w:hint="eastAsia"/>
              </w:rPr>
              <w:t>ANAでは</w:t>
            </w:r>
            <w:r w:rsidRPr="00F4073F">
              <w:rPr>
                <w:rFonts w:ascii="Meiryo UI" w:eastAsia="Meiryo UI" w:hAnsi="Meiryo UI"/>
              </w:rPr>
              <w:t>SMICGのハザードTa</w:t>
            </w:r>
            <w:r w:rsidRPr="00F4073F">
              <w:rPr>
                <w:rFonts w:ascii="Meiryo UI" w:eastAsia="Meiryo UI" w:hAnsi="Meiryo UI" w:hint="eastAsia"/>
              </w:rPr>
              <w:t>x</w:t>
            </w:r>
            <w:r w:rsidRPr="00F4073F">
              <w:rPr>
                <w:rFonts w:ascii="Meiryo UI" w:eastAsia="Meiryo UI" w:hAnsi="Meiryo UI"/>
              </w:rPr>
              <w:t>onomyをベース</w:t>
            </w:r>
            <w:r w:rsidRPr="00F4073F">
              <w:rPr>
                <w:rFonts w:ascii="Meiryo UI" w:eastAsia="Meiryo UI" w:hAnsi="Meiryo UI" w:hint="eastAsia"/>
              </w:rPr>
              <w:t>としている。新データベースでの分類の区分けについて、</w:t>
            </w:r>
            <w:r w:rsidRPr="00F4073F">
              <w:rPr>
                <w:rFonts w:ascii="Meiryo UI" w:eastAsia="Meiryo UI" w:hAnsi="Meiryo UI"/>
              </w:rPr>
              <w:t>Taxonomyの統一</w:t>
            </w:r>
            <w:r w:rsidRPr="00F4073F">
              <w:rPr>
                <w:rFonts w:ascii="Meiryo UI" w:eastAsia="Meiryo UI" w:hAnsi="Meiryo UI" w:hint="eastAsia"/>
              </w:rPr>
              <w:t>が望まれる。</w:t>
            </w:r>
          </w:p>
        </w:tc>
      </w:tr>
      <w:tr w:rsidR="00B003FA" w14:paraId="0F82DC5E" w14:textId="77777777" w:rsidTr="00B003FA">
        <w:tc>
          <w:tcPr>
            <w:tcW w:w="2124" w:type="dxa"/>
          </w:tcPr>
          <w:p w14:paraId="39401045" w14:textId="77777777" w:rsidR="00B003FA" w:rsidRDefault="00B003FA" w:rsidP="00B003FA"/>
        </w:tc>
        <w:tc>
          <w:tcPr>
            <w:tcW w:w="6376" w:type="dxa"/>
          </w:tcPr>
          <w:p w14:paraId="69BCEAA6" w14:textId="61870E92" w:rsidR="00B003FA" w:rsidRDefault="00150D7F" w:rsidP="00B003FA">
            <w:r w:rsidRPr="00F4073F">
              <w:rPr>
                <w:rFonts w:ascii="Meiryo UI" w:eastAsia="Meiryo UI" w:hAnsi="Meiryo UI" w:hint="eastAsia"/>
              </w:rPr>
              <w:t>義務報告、自発報告について、共通する主要因、間接要因、人的要因の分類の統一化が必要である</w:t>
            </w:r>
            <w:r w:rsidR="00821646">
              <w:rPr>
                <w:rFonts w:ascii="Meiryo UI" w:eastAsia="Meiryo UI" w:hAnsi="Meiryo UI" w:hint="eastAsia"/>
              </w:rPr>
              <w:t>。</w:t>
            </w:r>
          </w:p>
        </w:tc>
      </w:tr>
      <w:tr w:rsidR="00502691" w14:paraId="6C9428F5" w14:textId="77777777" w:rsidTr="00B003FA">
        <w:tc>
          <w:tcPr>
            <w:tcW w:w="2124" w:type="dxa"/>
          </w:tcPr>
          <w:p w14:paraId="58DBA918" w14:textId="77777777" w:rsidR="00502691" w:rsidRDefault="00502691" w:rsidP="00B003FA"/>
        </w:tc>
        <w:tc>
          <w:tcPr>
            <w:tcW w:w="6376" w:type="dxa"/>
          </w:tcPr>
          <w:p w14:paraId="7DF2F454" w14:textId="140106AF" w:rsidR="00502691" w:rsidRPr="00F4073F" w:rsidRDefault="00502691" w:rsidP="00B003FA">
            <w:pPr>
              <w:rPr>
                <w:rFonts w:ascii="Meiryo UI" w:eastAsia="Meiryo UI" w:hAnsi="Meiryo UI"/>
              </w:rPr>
            </w:pPr>
            <w:r w:rsidRPr="00F4073F">
              <w:rPr>
                <w:rFonts w:ascii="Meiryo UI" w:eastAsia="Meiryo UI" w:hAnsi="Meiryo UI" w:hint="eastAsia"/>
              </w:rPr>
              <w:t>義務報告、自発報告について、</w:t>
            </w:r>
            <w:r w:rsidRPr="00F4073F">
              <w:rPr>
                <w:rFonts w:ascii="Meiryo UI" w:eastAsia="Meiryo UI" w:hAnsi="Meiryo UI"/>
              </w:rPr>
              <w:t>Consequence（最悪事象）</w:t>
            </w:r>
            <w:r w:rsidRPr="00F4073F">
              <w:rPr>
                <w:rFonts w:ascii="Meiryo UI" w:eastAsia="Meiryo UI" w:hAnsi="Meiryo UI" w:hint="eastAsia"/>
              </w:rPr>
              <w:t>項目</w:t>
            </w:r>
            <w:r w:rsidRPr="00F4073F">
              <w:rPr>
                <w:rFonts w:ascii="Meiryo UI" w:eastAsia="Meiryo UI" w:hAnsi="Meiryo UI"/>
              </w:rPr>
              <w:t>の設定</w:t>
            </w:r>
            <w:r w:rsidRPr="00F4073F">
              <w:rPr>
                <w:rFonts w:ascii="Meiryo UI" w:eastAsia="Meiryo UI" w:hAnsi="Meiryo UI" w:hint="eastAsia"/>
              </w:rPr>
              <w:t>が必要である。また、リスクベースで義務、自発の区分けなく分析を行うには、リスク評価欄も設定すべき</w:t>
            </w:r>
            <w:r>
              <w:rPr>
                <w:rFonts w:ascii="Meiryo UI" w:eastAsia="Meiryo UI" w:hAnsi="Meiryo UI" w:hint="eastAsia"/>
              </w:rPr>
              <w:t>。</w:t>
            </w:r>
          </w:p>
        </w:tc>
      </w:tr>
      <w:tr w:rsidR="001F2FBF" w14:paraId="0D1466C8" w14:textId="77777777" w:rsidTr="00B003FA">
        <w:tc>
          <w:tcPr>
            <w:tcW w:w="2124" w:type="dxa"/>
          </w:tcPr>
          <w:p w14:paraId="26F68597" w14:textId="77777777" w:rsidR="001F2FBF" w:rsidRDefault="001F2FBF" w:rsidP="00B003FA"/>
        </w:tc>
        <w:tc>
          <w:tcPr>
            <w:tcW w:w="6376" w:type="dxa"/>
          </w:tcPr>
          <w:p w14:paraId="5A6FC639" w14:textId="77777777" w:rsidR="001F2FBF" w:rsidRPr="00F4073F" w:rsidRDefault="001F2FBF" w:rsidP="00B003FA">
            <w:pPr>
              <w:rPr>
                <w:rFonts w:ascii="Meiryo UI" w:eastAsia="Meiryo UI" w:hAnsi="Meiryo UI"/>
              </w:rPr>
            </w:pPr>
          </w:p>
        </w:tc>
      </w:tr>
      <w:tr w:rsidR="00156EE0" w14:paraId="7B2E122A" w14:textId="77777777" w:rsidTr="00B003FA">
        <w:tc>
          <w:tcPr>
            <w:tcW w:w="2124" w:type="dxa"/>
          </w:tcPr>
          <w:p w14:paraId="1FB1C266" w14:textId="77777777" w:rsidR="00156EE0" w:rsidRDefault="00156EE0" w:rsidP="00B003FA"/>
        </w:tc>
        <w:tc>
          <w:tcPr>
            <w:tcW w:w="6376" w:type="dxa"/>
          </w:tcPr>
          <w:p w14:paraId="017B8871" w14:textId="77777777" w:rsidR="00156EE0" w:rsidRPr="00F4073F" w:rsidRDefault="00156EE0" w:rsidP="00B003FA">
            <w:pPr>
              <w:rPr>
                <w:rFonts w:ascii="Meiryo UI" w:eastAsia="Meiryo UI" w:hAnsi="Meiryo UI"/>
              </w:rPr>
            </w:pPr>
          </w:p>
        </w:tc>
      </w:tr>
      <w:tr w:rsidR="00156EE0" w14:paraId="100F3631" w14:textId="77777777" w:rsidTr="00B003FA">
        <w:tc>
          <w:tcPr>
            <w:tcW w:w="2124" w:type="dxa"/>
          </w:tcPr>
          <w:p w14:paraId="3F36CD35" w14:textId="77777777" w:rsidR="00156EE0" w:rsidRDefault="00156EE0" w:rsidP="00B003FA"/>
        </w:tc>
        <w:tc>
          <w:tcPr>
            <w:tcW w:w="6376" w:type="dxa"/>
          </w:tcPr>
          <w:p w14:paraId="346B364F" w14:textId="77777777" w:rsidR="00156EE0" w:rsidRPr="00F4073F" w:rsidRDefault="00156EE0" w:rsidP="00B003FA">
            <w:pPr>
              <w:rPr>
                <w:rFonts w:ascii="Meiryo UI" w:eastAsia="Meiryo UI" w:hAnsi="Meiryo UI"/>
              </w:rPr>
            </w:pPr>
          </w:p>
        </w:tc>
      </w:tr>
      <w:tr w:rsidR="00156EE0" w14:paraId="00B83CFF" w14:textId="77777777" w:rsidTr="00B003FA">
        <w:tc>
          <w:tcPr>
            <w:tcW w:w="2124" w:type="dxa"/>
          </w:tcPr>
          <w:p w14:paraId="632FC144" w14:textId="77777777" w:rsidR="00156EE0" w:rsidRDefault="00156EE0" w:rsidP="00B003FA"/>
        </w:tc>
        <w:tc>
          <w:tcPr>
            <w:tcW w:w="6376" w:type="dxa"/>
          </w:tcPr>
          <w:p w14:paraId="3A16333B" w14:textId="77777777" w:rsidR="00156EE0" w:rsidRPr="00F4073F" w:rsidRDefault="00156EE0" w:rsidP="00B003FA">
            <w:pPr>
              <w:rPr>
                <w:rFonts w:ascii="Meiryo UI" w:eastAsia="Meiryo UI" w:hAnsi="Meiryo UI"/>
              </w:rPr>
            </w:pPr>
          </w:p>
        </w:tc>
      </w:tr>
      <w:tr w:rsidR="00B003FA" w14:paraId="2D2A3947" w14:textId="77777777" w:rsidTr="00B003FA">
        <w:tc>
          <w:tcPr>
            <w:tcW w:w="2124" w:type="dxa"/>
          </w:tcPr>
          <w:p w14:paraId="517775E5" w14:textId="0998C6E9" w:rsidR="00B003FA" w:rsidRDefault="008E29C1" w:rsidP="00B003FA">
            <w:r w:rsidRPr="00765C02">
              <w:rPr>
                <w:rFonts w:hint="eastAsia"/>
                <w:color w:val="FF0000"/>
              </w:rPr>
              <w:t>（分析）</w:t>
            </w:r>
            <w:r w:rsidR="00B003FA" w:rsidRPr="00765C02">
              <w:rPr>
                <w:rFonts w:hint="eastAsia"/>
                <w:color w:val="FF0000"/>
              </w:rPr>
              <w:t>手法</w:t>
            </w:r>
          </w:p>
        </w:tc>
        <w:tc>
          <w:tcPr>
            <w:tcW w:w="6376" w:type="dxa"/>
          </w:tcPr>
          <w:p w14:paraId="5F1251CC" w14:textId="4CCD5739" w:rsidR="00B003FA" w:rsidRDefault="00FA04EA" w:rsidP="00B003FA">
            <w:r w:rsidRPr="00F4073F">
              <w:rPr>
                <w:rFonts w:ascii="Meiryo UI" w:eastAsia="Meiryo UI" w:hAnsi="Meiryo UI" w:hint="eastAsia"/>
              </w:rPr>
              <w:t>義務報告については、ハザードや要因等のタグ付けはエアラインが主導し、最終的には複合要因を含め当局にてハザード、要因等を確定することが望ましい。</w:t>
            </w:r>
          </w:p>
        </w:tc>
      </w:tr>
      <w:tr w:rsidR="00B003FA" w14:paraId="1D79B108" w14:textId="77777777" w:rsidTr="00B003FA">
        <w:tc>
          <w:tcPr>
            <w:tcW w:w="2124" w:type="dxa"/>
          </w:tcPr>
          <w:p w14:paraId="1F658784" w14:textId="77777777" w:rsidR="00B003FA" w:rsidRDefault="00B003FA" w:rsidP="00B003FA"/>
        </w:tc>
        <w:tc>
          <w:tcPr>
            <w:tcW w:w="6376" w:type="dxa"/>
          </w:tcPr>
          <w:p w14:paraId="150C8C93" w14:textId="77777777" w:rsidR="00B003FA" w:rsidRDefault="00B003FA" w:rsidP="00B003FA"/>
        </w:tc>
      </w:tr>
      <w:tr w:rsidR="00156EE0" w14:paraId="7A1FBFAA" w14:textId="77777777" w:rsidTr="00B003FA">
        <w:tc>
          <w:tcPr>
            <w:tcW w:w="2124" w:type="dxa"/>
          </w:tcPr>
          <w:p w14:paraId="09B48902" w14:textId="77777777" w:rsidR="00156EE0" w:rsidRDefault="00156EE0" w:rsidP="00B003FA"/>
        </w:tc>
        <w:tc>
          <w:tcPr>
            <w:tcW w:w="6376" w:type="dxa"/>
          </w:tcPr>
          <w:p w14:paraId="6DF8BAB6" w14:textId="77777777" w:rsidR="00156EE0" w:rsidRDefault="00156EE0" w:rsidP="00B003FA"/>
        </w:tc>
      </w:tr>
      <w:tr w:rsidR="00B003FA" w14:paraId="2D61B6E3" w14:textId="77777777" w:rsidTr="00B003FA">
        <w:tc>
          <w:tcPr>
            <w:tcW w:w="2124" w:type="dxa"/>
          </w:tcPr>
          <w:p w14:paraId="47E42033" w14:textId="7F7D56F6" w:rsidR="00B003FA" w:rsidRDefault="00B003FA" w:rsidP="00B003FA">
            <w:r w:rsidRPr="00765C02">
              <w:rPr>
                <w:rFonts w:hint="eastAsia"/>
                <w:color w:val="FF0000"/>
              </w:rPr>
              <w:t>データベース</w:t>
            </w:r>
          </w:p>
        </w:tc>
        <w:tc>
          <w:tcPr>
            <w:tcW w:w="6376" w:type="dxa"/>
          </w:tcPr>
          <w:p w14:paraId="0691ADBF" w14:textId="7C00444B" w:rsidR="00B003FA" w:rsidRPr="00790764" w:rsidRDefault="00790764" w:rsidP="00821646">
            <w:r w:rsidRPr="00821646">
              <w:rPr>
                <w:rFonts w:ascii="Meiryo UI" w:eastAsia="Meiryo UI" w:hAnsi="Meiryo UI" w:hint="eastAsia"/>
              </w:rPr>
              <w:t>新データベースから安全上支障を及ぼす事態毎に抽出、ソートできるような仕組みが望まれる。ハザードや要因等についても同様。</w:t>
            </w:r>
          </w:p>
        </w:tc>
      </w:tr>
      <w:tr w:rsidR="00B003FA" w14:paraId="4D3827B0" w14:textId="77777777" w:rsidTr="00B003FA">
        <w:tc>
          <w:tcPr>
            <w:tcW w:w="2124" w:type="dxa"/>
          </w:tcPr>
          <w:p w14:paraId="18B1DE2F" w14:textId="77777777" w:rsidR="00B003FA" w:rsidRDefault="00B003FA" w:rsidP="00B003FA"/>
        </w:tc>
        <w:tc>
          <w:tcPr>
            <w:tcW w:w="6376" w:type="dxa"/>
          </w:tcPr>
          <w:p w14:paraId="627F5A14" w14:textId="37477319" w:rsidR="00B003FA" w:rsidRDefault="00502691" w:rsidP="00B003FA">
            <w:r w:rsidRPr="00F4073F">
              <w:rPr>
                <w:rFonts w:ascii="Meiryo UI" w:eastAsia="Meiryo UI" w:hAnsi="Meiryo UI"/>
              </w:rPr>
              <w:t>Consequence（最悪事象）</w:t>
            </w:r>
            <w:r w:rsidRPr="00F4073F">
              <w:rPr>
                <w:rFonts w:ascii="Meiryo UI" w:eastAsia="Meiryo UI" w:hAnsi="Meiryo UI" w:hint="eastAsia"/>
              </w:rPr>
              <w:t>項目</w:t>
            </w:r>
            <w:r w:rsidR="00E659DA">
              <w:rPr>
                <w:rFonts w:ascii="Meiryo UI" w:eastAsia="Meiryo UI" w:hAnsi="Meiryo UI" w:hint="eastAsia"/>
              </w:rPr>
              <w:t>や</w:t>
            </w:r>
            <w:r w:rsidRPr="00F4073F">
              <w:rPr>
                <w:rFonts w:ascii="Meiryo UI" w:eastAsia="Meiryo UI" w:hAnsi="Meiryo UI" w:hint="eastAsia"/>
              </w:rPr>
              <w:t>リスク評価欄</w:t>
            </w:r>
            <w:r>
              <w:rPr>
                <w:rFonts w:ascii="Meiryo UI" w:eastAsia="Meiryo UI" w:hAnsi="Meiryo UI" w:hint="eastAsia"/>
              </w:rPr>
              <w:t>等</w:t>
            </w:r>
            <w:r w:rsidRPr="00F4073F">
              <w:rPr>
                <w:rFonts w:ascii="Meiryo UI" w:eastAsia="Meiryo UI" w:hAnsi="Meiryo UI" w:hint="eastAsia"/>
              </w:rPr>
              <w:t>またこれらを抽出、ソートできる仕様が望まれる。</w:t>
            </w:r>
          </w:p>
        </w:tc>
      </w:tr>
      <w:tr w:rsidR="000651C6" w14:paraId="6C2DB510" w14:textId="77777777" w:rsidTr="00B003FA">
        <w:tc>
          <w:tcPr>
            <w:tcW w:w="2124" w:type="dxa"/>
          </w:tcPr>
          <w:p w14:paraId="4DE45B83" w14:textId="77777777" w:rsidR="000651C6" w:rsidRDefault="000651C6" w:rsidP="00B003FA"/>
        </w:tc>
        <w:tc>
          <w:tcPr>
            <w:tcW w:w="6376" w:type="dxa"/>
          </w:tcPr>
          <w:p w14:paraId="4C978748" w14:textId="73FE3A3A" w:rsidR="000651C6" w:rsidRPr="00F4073F" w:rsidRDefault="000651C6" w:rsidP="00B003FA">
            <w:pPr>
              <w:rPr>
                <w:rFonts w:ascii="Meiryo UI" w:eastAsia="Meiryo UI" w:hAnsi="Meiryo UI"/>
              </w:rPr>
            </w:pPr>
            <w:r w:rsidRPr="00F4073F">
              <w:rPr>
                <w:rFonts w:ascii="Meiryo UI" w:eastAsia="Meiryo UI" w:hAnsi="Meiryo UI" w:hint="eastAsia"/>
              </w:rPr>
              <w:t>統合型データベースのダッシュボード化が必要</w:t>
            </w:r>
            <w:r>
              <w:rPr>
                <w:rFonts w:ascii="Meiryo UI" w:eastAsia="Meiryo UI" w:hAnsi="Meiryo UI" w:hint="eastAsia"/>
              </w:rPr>
              <w:t>である</w:t>
            </w:r>
            <w:r w:rsidR="00821646">
              <w:rPr>
                <w:rFonts w:ascii="Meiryo UI" w:eastAsia="Meiryo UI" w:hAnsi="Meiryo UI" w:hint="eastAsia"/>
              </w:rPr>
              <w:t>。</w:t>
            </w:r>
            <w:r w:rsidR="00821646">
              <w:rPr>
                <w:rFonts w:ascii="Meiryo UI" w:eastAsia="Meiryo UI" w:hAnsi="Meiryo UI"/>
              </w:rPr>
              <w:br/>
            </w:r>
            <w:r w:rsidR="00417CC5" w:rsidRPr="00F4073F">
              <w:rPr>
                <w:rFonts w:ascii="Meiryo UI" w:eastAsia="Meiryo UI" w:hAnsi="Meiryo UI"/>
              </w:rPr>
              <w:t>（IATA Accident Databaseの例参考</w:t>
            </w:r>
            <w:r w:rsidR="00417CC5">
              <w:rPr>
                <w:rFonts w:ascii="Meiryo UI" w:eastAsia="Meiryo UI" w:hAnsi="Meiryo UI" w:hint="eastAsia"/>
              </w:rPr>
              <w:t>）</w:t>
            </w:r>
          </w:p>
        </w:tc>
      </w:tr>
      <w:tr w:rsidR="001F2FBF" w14:paraId="68CDC15A" w14:textId="77777777" w:rsidTr="00B003FA">
        <w:tc>
          <w:tcPr>
            <w:tcW w:w="2124" w:type="dxa"/>
          </w:tcPr>
          <w:p w14:paraId="0BF0CF16" w14:textId="77777777" w:rsidR="001F2FBF" w:rsidRDefault="001F2FBF" w:rsidP="00B003FA"/>
        </w:tc>
        <w:tc>
          <w:tcPr>
            <w:tcW w:w="6376" w:type="dxa"/>
          </w:tcPr>
          <w:p w14:paraId="30452CA0" w14:textId="77777777" w:rsidR="001F2FBF" w:rsidRPr="00F4073F" w:rsidRDefault="001F2FBF" w:rsidP="00B003FA">
            <w:pPr>
              <w:rPr>
                <w:rFonts w:ascii="Meiryo UI" w:eastAsia="Meiryo UI" w:hAnsi="Meiryo UI"/>
              </w:rPr>
            </w:pPr>
          </w:p>
        </w:tc>
      </w:tr>
    </w:tbl>
    <w:p w14:paraId="16CC2731" w14:textId="77777777" w:rsidR="00B003FA" w:rsidRDefault="00B003FA" w:rsidP="00A2717F"/>
    <w:p w14:paraId="2F8A55C5" w14:textId="77777777" w:rsidR="00821646" w:rsidRDefault="00821646" w:rsidP="00A2717F"/>
    <w:p w14:paraId="2143BB1D" w14:textId="77777777" w:rsidR="00821646" w:rsidRDefault="00821646" w:rsidP="00A2717F"/>
    <w:p w14:paraId="7208B491" w14:textId="56281EF3" w:rsidR="00B003FA" w:rsidRPr="004426E7" w:rsidRDefault="00B003FA" w:rsidP="00A2717F">
      <w:pPr>
        <w:rPr>
          <w:b/>
          <w:bCs/>
          <w:u w:val="single"/>
        </w:rPr>
      </w:pPr>
      <w:r w:rsidRPr="004426E7">
        <w:rPr>
          <w:rFonts w:hint="eastAsia"/>
          <w:b/>
          <w:bCs/>
          <w:u w:val="single"/>
        </w:rPr>
        <w:t>・共有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4"/>
        <w:gridCol w:w="6376"/>
      </w:tblGrid>
      <w:tr w:rsidR="00B003FA" w14:paraId="2D4ECBCC" w14:textId="77777777" w:rsidTr="00E61E94">
        <w:tc>
          <w:tcPr>
            <w:tcW w:w="2124" w:type="dxa"/>
            <w:shd w:val="clear" w:color="auto" w:fill="D9D9D9" w:themeFill="background1" w:themeFillShade="D9"/>
          </w:tcPr>
          <w:p w14:paraId="444F8365" w14:textId="67C49B5B" w:rsidR="00B003FA" w:rsidRDefault="004B52C2" w:rsidP="00E61E94">
            <w:r>
              <w:rPr>
                <w:rFonts w:hint="eastAsia"/>
              </w:rPr>
              <w:t>項目</w:t>
            </w:r>
          </w:p>
        </w:tc>
        <w:tc>
          <w:tcPr>
            <w:tcW w:w="6376" w:type="dxa"/>
            <w:shd w:val="clear" w:color="auto" w:fill="D9D9D9" w:themeFill="background1" w:themeFillShade="D9"/>
          </w:tcPr>
          <w:p w14:paraId="39708944" w14:textId="4F6E5125" w:rsidR="00B003FA" w:rsidRDefault="004B52C2" w:rsidP="00E61E94">
            <w:r>
              <w:rPr>
                <w:rFonts w:hint="eastAsia"/>
              </w:rPr>
              <w:t>提案、提言</w:t>
            </w:r>
          </w:p>
        </w:tc>
      </w:tr>
      <w:tr w:rsidR="00B003FA" w14:paraId="3985372D" w14:textId="77777777" w:rsidTr="00E61E94">
        <w:tc>
          <w:tcPr>
            <w:tcW w:w="2124" w:type="dxa"/>
          </w:tcPr>
          <w:p w14:paraId="42ED1FA2" w14:textId="74E8B7BD" w:rsidR="00B003FA" w:rsidRDefault="00B003FA" w:rsidP="00E61E94">
            <w:r w:rsidRPr="00765C02">
              <w:rPr>
                <w:rFonts w:hint="eastAsia"/>
                <w:color w:val="FF0000"/>
              </w:rPr>
              <w:t>秘匿化</w:t>
            </w:r>
          </w:p>
        </w:tc>
        <w:tc>
          <w:tcPr>
            <w:tcW w:w="6376" w:type="dxa"/>
          </w:tcPr>
          <w:p w14:paraId="1DE3717B" w14:textId="3EF7D98A" w:rsidR="00B003FA" w:rsidRDefault="00821646" w:rsidP="00E61E94">
            <w:r>
              <w:rPr>
                <w:rFonts w:ascii="Meiryo UI" w:eastAsia="Meiryo UI" w:hAnsi="Meiryo UI" w:hint="eastAsia"/>
              </w:rPr>
              <w:t>秘匿化を官民どちらが実施するかは別として、有効な情報を活用するためには秘匿化が望ましい。</w:t>
            </w:r>
          </w:p>
        </w:tc>
      </w:tr>
      <w:tr w:rsidR="00B003FA" w14:paraId="2E4FB519" w14:textId="77777777" w:rsidTr="00E61E94">
        <w:tc>
          <w:tcPr>
            <w:tcW w:w="2124" w:type="dxa"/>
          </w:tcPr>
          <w:p w14:paraId="46A29BBA" w14:textId="77777777" w:rsidR="00B003FA" w:rsidRDefault="00B003FA" w:rsidP="00E61E94"/>
        </w:tc>
        <w:tc>
          <w:tcPr>
            <w:tcW w:w="6376" w:type="dxa"/>
          </w:tcPr>
          <w:p w14:paraId="673D1B5D" w14:textId="77777777" w:rsidR="00B003FA" w:rsidRDefault="00B003FA" w:rsidP="00E61E94"/>
        </w:tc>
      </w:tr>
      <w:tr w:rsidR="00B003FA" w14:paraId="1E1F43C7" w14:textId="77777777" w:rsidTr="00E61E94">
        <w:tc>
          <w:tcPr>
            <w:tcW w:w="2124" w:type="dxa"/>
          </w:tcPr>
          <w:p w14:paraId="42E352A7" w14:textId="62E28E6E" w:rsidR="00B003FA" w:rsidRDefault="00B003FA" w:rsidP="00E61E94">
            <w:r w:rsidRPr="00765C02">
              <w:rPr>
                <w:rFonts w:hint="eastAsia"/>
                <w:color w:val="FF0000"/>
              </w:rPr>
              <w:t>方法（場）</w:t>
            </w:r>
          </w:p>
        </w:tc>
        <w:tc>
          <w:tcPr>
            <w:tcW w:w="6376" w:type="dxa"/>
          </w:tcPr>
          <w:p w14:paraId="5D71494A" w14:textId="77777777" w:rsidR="00C44A25" w:rsidRDefault="00D25572" w:rsidP="00E61E9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本来は安全情報の共有はICAOにもあるように、Stateすなわち当局が主体性を持って行うべき</w:t>
            </w:r>
            <w:r w:rsidR="000448AD">
              <w:rPr>
                <w:rFonts w:ascii="Meiryo UI" w:eastAsia="Meiryo UI" w:hAnsi="Meiryo UI" w:hint="eastAsia"/>
              </w:rPr>
              <w:t>。</w:t>
            </w:r>
          </w:p>
          <w:p w14:paraId="633AE56C" w14:textId="77777777" w:rsidR="00B003FA" w:rsidRDefault="00C44A25" w:rsidP="00E61E9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米国、シンガポールやオーストラリアなど諸外国もそのような立て付け。</w:t>
            </w:r>
          </w:p>
          <w:p w14:paraId="25E6B0F4" w14:textId="3F31552B" w:rsidR="008E2BC7" w:rsidRDefault="008E2BC7" w:rsidP="00E61E94">
            <w:r w:rsidRPr="00803228">
              <w:rPr>
                <w:rFonts w:ascii="Meiryo UI" w:eastAsia="Meiryo UI" w:hAnsi="Meiryo UI" w:hint="eastAsia"/>
                <w:u w:val="single"/>
              </w:rPr>
              <w:t>当局としての共有のあり方を検討願いたい</w:t>
            </w:r>
            <w:r w:rsidR="00564112">
              <w:rPr>
                <w:rFonts w:ascii="Meiryo UI" w:eastAsia="Meiryo UI" w:hAnsi="Meiryo UI" w:hint="eastAsia"/>
                <w:u w:val="single"/>
              </w:rPr>
              <w:t>。</w:t>
            </w:r>
          </w:p>
        </w:tc>
      </w:tr>
      <w:tr w:rsidR="00B003FA" w14:paraId="5B882A90" w14:textId="77777777" w:rsidTr="00E61E94">
        <w:tc>
          <w:tcPr>
            <w:tcW w:w="2124" w:type="dxa"/>
          </w:tcPr>
          <w:p w14:paraId="3077F98B" w14:textId="77777777" w:rsidR="00B003FA" w:rsidRDefault="00B003FA" w:rsidP="00E61E94"/>
        </w:tc>
        <w:tc>
          <w:tcPr>
            <w:tcW w:w="6376" w:type="dxa"/>
          </w:tcPr>
          <w:p w14:paraId="05AD1195" w14:textId="77777777" w:rsidR="00B003FA" w:rsidRDefault="00B003FA" w:rsidP="00E61E94"/>
        </w:tc>
      </w:tr>
    </w:tbl>
    <w:p w14:paraId="3642BC9B" w14:textId="0B108F56" w:rsidR="00B003FA" w:rsidRDefault="00B003FA" w:rsidP="00A2717F"/>
    <w:sectPr w:rsidR="00B00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7EFC" w14:textId="77777777" w:rsidR="00865411" w:rsidRDefault="00865411" w:rsidP="00790764">
      <w:r>
        <w:separator/>
      </w:r>
    </w:p>
  </w:endnote>
  <w:endnote w:type="continuationSeparator" w:id="0">
    <w:p w14:paraId="7E83994B" w14:textId="77777777" w:rsidR="00865411" w:rsidRDefault="00865411" w:rsidP="0079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8FA4" w14:textId="77777777" w:rsidR="00865411" w:rsidRDefault="00865411" w:rsidP="00790764">
      <w:r>
        <w:separator/>
      </w:r>
    </w:p>
  </w:footnote>
  <w:footnote w:type="continuationSeparator" w:id="0">
    <w:p w14:paraId="59CC9A78" w14:textId="77777777" w:rsidR="00865411" w:rsidRDefault="00865411" w:rsidP="0079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06DA"/>
    <w:multiLevelType w:val="hybridMultilevel"/>
    <w:tmpl w:val="D9144F8E"/>
    <w:lvl w:ilvl="0" w:tplc="26C23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7F"/>
    <w:rsid w:val="000448AD"/>
    <w:rsid w:val="000651C6"/>
    <w:rsid w:val="00150D7F"/>
    <w:rsid w:val="00156EE0"/>
    <w:rsid w:val="001F2FBF"/>
    <w:rsid w:val="00417CC5"/>
    <w:rsid w:val="004426E7"/>
    <w:rsid w:val="004B52C2"/>
    <w:rsid w:val="00502691"/>
    <w:rsid w:val="00564112"/>
    <w:rsid w:val="00765C02"/>
    <w:rsid w:val="00790764"/>
    <w:rsid w:val="00821646"/>
    <w:rsid w:val="00865411"/>
    <w:rsid w:val="008B7A64"/>
    <w:rsid w:val="008E29C1"/>
    <w:rsid w:val="008E2BC7"/>
    <w:rsid w:val="00A2717F"/>
    <w:rsid w:val="00B003FA"/>
    <w:rsid w:val="00BD7578"/>
    <w:rsid w:val="00C44A25"/>
    <w:rsid w:val="00D25572"/>
    <w:rsid w:val="00E659DA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4B022"/>
  <w15:chartTrackingRefBased/>
  <w15:docId w15:val="{BA022250-288E-46D1-B3C2-D146985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764"/>
  </w:style>
  <w:style w:type="paragraph" w:styleId="a6">
    <w:name w:val="footer"/>
    <w:basedOn w:val="a"/>
    <w:link w:val="a7"/>
    <w:uiPriority w:val="99"/>
    <w:unhideWhenUsed/>
    <w:rsid w:val="00790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764"/>
  </w:style>
  <w:style w:type="paragraph" w:styleId="a8">
    <w:name w:val="List Paragraph"/>
    <w:basedOn w:val="a"/>
    <w:link w:val="a9"/>
    <w:uiPriority w:val="34"/>
    <w:qFormat/>
    <w:rsid w:val="0079076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79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正幸</dc:creator>
  <cp:keywords/>
  <dc:description/>
  <cp:lastModifiedBy>秦 正幸</cp:lastModifiedBy>
  <cp:revision>20</cp:revision>
  <dcterms:created xsi:type="dcterms:W3CDTF">2021-12-22T23:40:00Z</dcterms:created>
  <dcterms:modified xsi:type="dcterms:W3CDTF">2021-12-23T09:19:00Z</dcterms:modified>
</cp:coreProperties>
</file>